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F8" w:rsidRPr="005819B5" w:rsidRDefault="003E62F8" w:rsidP="005E3D20">
      <w:pPr>
        <w:tabs>
          <w:tab w:val="left" w:pos="3716"/>
        </w:tabs>
        <w:spacing w:after="120" w:line="240" w:lineRule="auto"/>
        <w:ind w:left="-284"/>
        <w:jc w:val="center"/>
        <w:rPr>
          <w:rFonts w:ascii="Times New Roman" w:eastAsia="Times New Roman" w:hAnsi="Times New Roman" w:cs="Times New Roman"/>
          <w:b/>
          <w:bCs/>
          <w:color w:val="000000"/>
          <w:sz w:val="28"/>
          <w:szCs w:val="28"/>
        </w:rPr>
      </w:pPr>
      <w:r w:rsidRPr="005819B5">
        <w:rPr>
          <w:rFonts w:ascii="Times New Roman" w:eastAsia="Times New Roman" w:hAnsi="Times New Roman" w:cs="Times New Roman"/>
          <w:b/>
          <w:bCs/>
          <w:color w:val="000000"/>
          <w:sz w:val="28"/>
          <w:szCs w:val="28"/>
        </w:rPr>
        <w:t>Phụ lục I</w:t>
      </w:r>
    </w:p>
    <w:p w:rsidR="003E62F8" w:rsidRPr="005819B5" w:rsidRDefault="003E62F8" w:rsidP="007A4728">
      <w:pPr>
        <w:spacing w:before="120" w:after="60" w:line="240" w:lineRule="auto"/>
        <w:ind w:left="-284"/>
        <w:jc w:val="center"/>
        <w:rPr>
          <w:rFonts w:ascii="Times New Roman" w:eastAsia="Times New Roman" w:hAnsi="Times New Roman" w:cs="Times New Roman"/>
          <w:b/>
          <w:bCs/>
          <w:color w:val="000000"/>
          <w:sz w:val="28"/>
          <w:szCs w:val="28"/>
        </w:rPr>
      </w:pPr>
      <w:r w:rsidRPr="005819B5">
        <w:rPr>
          <w:rFonts w:ascii="Times New Roman" w:eastAsia="Times New Roman" w:hAnsi="Times New Roman" w:cs="Times New Roman"/>
          <w:b/>
          <w:bCs/>
          <w:color w:val="000000"/>
          <w:sz w:val="28"/>
          <w:szCs w:val="28"/>
        </w:rPr>
        <w:t>DANH MỤC</w:t>
      </w:r>
    </w:p>
    <w:p w:rsidR="003E62F8" w:rsidRPr="005819B5" w:rsidRDefault="003E62F8" w:rsidP="005E3D20">
      <w:pPr>
        <w:spacing w:after="0" w:line="240" w:lineRule="auto"/>
        <w:ind w:left="-284"/>
        <w:jc w:val="center"/>
        <w:rPr>
          <w:rFonts w:ascii="Times New Roman" w:eastAsia="Times New Roman" w:hAnsi="Times New Roman" w:cs="Times New Roman"/>
          <w:b/>
          <w:bCs/>
          <w:color w:val="000000"/>
          <w:sz w:val="28"/>
          <w:szCs w:val="28"/>
        </w:rPr>
      </w:pPr>
      <w:r w:rsidRPr="005819B5">
        <w:rPr>
          <w:rFonts w:ascii="Times New Roman" w:eastAsia="Times New Roman" w:hAnsi="Times New Roman" w:cs="Times New Roman"/>
          <w:b/>
          <w:bCs/>
          <w:color w:val="000000"/>
          <w:sz w:val="28"/>
          <w:szCs w:val="28"/>
        </w:rPr>
        <w:t>Một</w:t>
      </w:r>
      <w:r>
        <w:rPr>
          <w:rFonts w:ascii="Times New Roman" w:eastAsia="Times New Roman" w:hAnsi="Times New Roman" w:cs="Times New Roman"/>
          <w:b/>
          <w:bCs/>
          <w:color w:val="000000"/>
          <w:sz w:val="28"/>
          <w:szCs w:val="28"/>
        </w:rPr>
        <w:t xml:space="preserve"> số Nghị quyết của Chính phủ, </w:t>
      </w:r>
      <w:r w:rsidRPr="005819B5">
        <w:rPr>
          <w:rFonts w:ascii="Times New Roman" w:eastAsia="Times New Roman" w:hAnsi="Times New Roman" w:cs="Times New Roman"/>
          <w:b/>
          <w:bCs/>
          <w:color w:val="000000"/>
          <w:sz w:val="28"/>
          <w:szCs w:val="28"/>
        </w:rPr>
        <w:t>Chỉ thị của Thủ tướng Chính phủ</w:t>
      </w:r>
    </w:p>
    <w:p w:rsidR="003E62F8" w:rsidRPr="005819B5" w:rsidRDefault="003E62F8" w:rsidP="005E3D20">
      <w:pPr>
        <w:spacing w:after="0" w:line="240" w:lineRule="auto"/>
        <w:ind w:left="-284"/>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về chỉ đạo, điều hành phát triển kinh tế - xã hội, ban hành </w:t>
      </w:r>
      <w:r w:rsidRPr="005819B5">
        <w:rPr>
          <w:rFonts w:ascii="Times New Roman" w:eastAsia="Times New Roman" w:hAnsi="Times New Roman" w:cs="Times New Roman"/>
          <w:b/>
          <w:bCs/>
          <w:color w:val="000000"/>
          <w:sz w:val="28"/>
          <w:szCs w:val="28"/>
        </w:rPr>
        <w:t>trong năm 2017</w:t>
      </w:r>
    </w:p>
    <w:p w:rsidR="003E62F8" w:rsidRDefault="00DA68DD" w:rsidP="005E3D20">
      <w:pPr>
        <w:spacing w:after="0" w:line="240" w:lineRule="auto"/>
        <w:ind w:left="-284"/>
        <w:jc w:val="center"/>
        <w:rPr>
          <w:rFonts w:ascii="Times New Roman" w:eastAsia="Times New Roman" w:hAnsi="Times New Roman" w:cs="Times New Roman"/>
          <w:i/>
          <w:iCs/>
          <w:color w:val="000000"/>
          <w:sz w:val="26"/>
          <w:szCs w:val="26"/>
        </w:rPr>
      </w:pPr>
      <w:r>
        <w:rPr>
          <w:rFonts w:ascii="Times New Roman" w:eastAsia="Times New Roman" w:hAnsi="Times New Roman" w:cs="Times New Roman"/>
          <w:i/>
          <w:iCs/>
          <w:noProof/>
          <w:color w:val="000000"/>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164.05pt;margin-top:24.2pt;width:141pt;height:0;z-index:251660288" o:connectortype="straight"/>
        </w:pict>
      </w:r>
      <w:r w:rsidR="003E62F8" w:rsidRPr="004E3E2F">
        <w:rPr>
          <w:rFonts w:ascii="Times New Roman" w:eastAsia="Times New Roman" w:hAnsi="Times New Roman" w:cs="Times New Roman"/>
          <w:i/>
          <w:iCs/>
          <w:color w:val="000000"/>
          <w:sz w:val="26"/>
          <w:szCs w:val="26"/>
        </w:rPr>
        <w:t>(Kèm theo Báo cáo số</w:t>
      </w:r>
      <w:r w:rsidR="00B81E86">
        <w:rPr>
          <w:rFonts w:ascii="Times New Roman" w:eastAsia="Times New Roman" w:hAnsi="Times New Roman" w:cs="Times New Roman"/>
          <w:i/>
          <w:iCs/>
          <w:color w:val="000000"/>
          <w:sz w:val="26"/>
          <w:szCs w:val="26"/>
        </w:rPr>
        <w:t xml:space="preserve"> 100</w:t>
      </w:r>
      <w:r w:rsidR="003E62F8" w:rsidRPr="004E3E2F">
        <w:rPr>
          <w:rFonts w:ascii="Times New Roman" w:eastAsia="Times New Roman" w:hAnsi="Times New Roman" w:cs="Times New Roman"/>
          <w:i/>
          <w:iCs/>
          <w:color w:val="000000"/>
          <w:sz w:val="26"/>
          <w:szCs w:val="26"/>
        </w:rPr>
        <w:t xml:space="preserve">/BC-CP ngày </w:t>
      </w:r>
      <w:r w:rsidR="00B81E86">
        <w:rPr>
          <w:rFonts w:ascii="Times New Roman" w:eastAsia="Times New Roman" w:hAnsi="Times New Roman" w:cs="Times New Roman"/>
          <w:i/>
          <w:iCs/>
          <w:color w:val="000000"/>
          <w:sz w:val="26"/>
          <w:szCs w:val="26"/>
        </w:rPr>
        <w:t>05</w:t>
      </w:r>
      <w:r w:rsidR="003E62F8" w:rsidRPr="004E3E2F">
        <w:rPr>
          <w:rFonts w:ascii="Times New Roman" w:eastAsia="Times New Roman" w:hAnsi="Times New Roman" w:cs="Times New Roman"/>
          <w:i/>
          <w:iCs/>
          <w:color w:val="000000"/>
          <w:sz w:val="26"/>
          <w:szCs w:val="26"/>
        </w:rPr>
        <w:t xml:space="preserve">  tháng</w:t>
      </w:r>
      <w:r w:rsidR="00B81E86">
        <w:rPr>
          <w:rFonts w:ascii="Times New Roman" w:eastAsia="Times New Roman" w:hAnsi="Times New Roman" w:cs="Times New Roman"/>
          <w:i/>
          <w:iCs/>
          <w:color w:val="000000"/>
          <w:sz w:val="26"/>
          <w:szCs w:val="26"/>
        </w:rPr>
        <w:t xml:space="preserve"> 04</w:t>
      </w:r>
      <w:r w:rsidR="003E62F8" w:rsidRPr="004E3E2F">
        <w:rPr>
          <w:rFonts w:ascii="Times New Roman" w:eastAsia="Times New Roman" w:hAnsi="Times New Roman" w:cs="Times New Roman"/>
          <w:i/>
          <w:iCs/>
          <w:color w:val="000000"/>
          <w:sz w:val="26"/>
          <w:szCs w:val="26"/>
        </w:rPr>
        <w:t xml:space="preserve"> </w:t>
      </w:r>
      <w:bookmarkStart w:id="0" w:name="_GoBack"/>
      <w:bookmarkEnd w:id="0"/>
      <w:r w:rsidR="003E62F8" w:rsidRPr="004E3E2F">
        <w:rPr>
          <w:rFonts w:ascii="Times New Roman" w:eastAsia="Times New Roman" w:hAnsi="Times New Roman" w:cs="Times New Roman"/>
          <w:i/>
          <w:iCs/>
          <w:color w:val="000000"/>
          <w:sz w:val="26"/>
          <w:szCs w:val="26"/>
        </w:rPr>
        <w:t>năm 2018 của Chính phủ)</w:t>
      </w:r>
      <w:r w:rsidR="003E62F8" w:rsidRPr="004E3E2F">
        <w:rPr>
          <w:rFonts w:ascii="Times New Roman" w:eastAsia="Times New Roman" w:hAnsi="Times New Roman" w:cs="Times New Roman"/>
          <w:i/>
          <w:iCs/>
          <w:color w:val="000000"/>
          <w:sz w:val="26"/>
          <w:szCs w:val="26"/>
        </w:rPr>
        <w:br/>
      </w:r>
    </w:p>
    <w:p w:rsidR="003E62F8" w:rsidRPr="004E3E2F" w:rsidRDefault="003E62F8" w:rsidP="004E3E2F">
      <w:pPr>
        <w:spacing w:after="0" w:line="240" w:lineRule="auto"/>
        <w:jc w:val="center"/>
        <w:rPr>
          <w:rFonts w:ascii="Times New Roman" w:eastAsia="Times New Roman" w:hAnsi="Times New Roman" w:cs="Times New Roman"/>
          <w:i/>
          <w:iCs/>
          <w:color w:val="000000"/>
          <w:sz w:val="26"/>
          <w:szCs w:val="26"/>
        </w:rPr>
      </w:pPr>
    </w:p>
    <w:tbl>
      <w:tblPr>
        <w:tblStyle w:val="TableGrid1"/>
        <w:tblW w:w="5113" w:type="pct"/>
        <w:tblInd w:w="-176" w:type="dxa"/>
        <w:tblLook w:val="04A0" w:firstRow="1" w:lastRow="0" w:firstColumn="1" w:lastColumn="0" w:noHBand="0" w:noVBand="1"/>
      </w:tblPr>
      <w:tblGrid>
        <w:gridCol w:w="568"/>
        <w:gridCol w:w="2270"/>
        <w:gridCol w:w="6660"/>
      </w:tblGrid>
      <w:tr w:rsidR="005819B5" w:rsidRPr="005819B5" w:rsidTr="00DC0B2F">
        <w:tc>
          <w:tcPr>
            <w:tcW w:w="299" w:type="pct"/>
          </w:tcPr>
          <w:p w:rsidR="005819B5" w:rsidRPr="004E3E2F" w:rsidRDefault="00C4034A" w:rsidP="00B62227">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1195" w:type="pct"/>
          </w:tcPr>
          <w:p w:rsidR="005819B5" w:rsidRPr="004E3E2F" w:rsidRDefault="005819B5" w:rsidP="004E3E2F">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Số</w:t>
            </w:r>
            <w:r w:rsidR="00B62227">
              <w:rPr>
                <w:rFonts w:ascii="Times New Roman" w:eastAsia="Calibri" w:hAnsi="Times New Roman" w:cs="Times New Roman"/>
                <w:b/>
                <w:sz w:val="26"/>
                <w:szCs w:val="26"/>
              </w:rPr>
              <w:t>,</w:t>
            </w:r>
            <w:r w:rsidR="00887362">
              <w:rPr>
                <w:rFonts w:ascii="Times New Roman" w:eastAsia="Calibri" w:hAnsi="Times New Roman" w:cs="Times New Roman"/>
                <w:b/>
                <w:sz w:val="26"/>
                <w:szCs w:val="26"/>
              </w:rPr>
              <w:t xml:space="preserve"> </w:t>
            </w:r>
            <w:r w:rsidRPr="004E3E2F">
              <w:rPr>
                <w:rFonts w:ascii="Times New Roman" w:eastAsia="Calibri" w:hAnsi="Times New Roman" w:cs="Times New Roman"/>
                <w:b/>
                <w:sz w:val="26"/>
                <w:szCs w:val="26"/>
              </w:rPr>
              <w:t>ngày ban hành</w:t>
            </w:r>
          </w:p>
        </w:tc>
        <w:tc>
          <w:tcPr>
            <w:tcW w:w="3506" w:type="pct"/>
          </w:tcPr>
          <w:p w:rsidR="005819B5" w:rsidRPr="004E3E2F" w:rsidRDefault="005819B5" w:rsidP="00B62227">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Trích yếu</w:t>
            </w:r>
          </w:p>
        </w:tc>
      </w:tr>
      <w:tr w:rsidR="004E3E2F" w:rsidRPr="004E3E2F" w:rsidTr="00DC0B2F">
        <w:tc>
          <w:tcPr>
            <w:tcW w:w="299" w:type="pct"/>
          </w:tcPr>
          <w:p w:rsidR="004E3E2F" w:rsidRPr="004E3E2F" w:rsidRDefault="00C4034A" w:rsidP="005819B5">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I</w:t>
            </w:r>
          </w:p>
        </w:tc>
        <w:tc>
          <w:tcPr>
            <w:tcW w:w="4701" w:type="pct"/>
            <w:gridSpan w:val="2"/>
          </w:tcPr>
          <w:p w:rsidR="004E3E2F" w:rsidRPr="004E3E2F" w:rsidRDefault="004E3E2F" w:rsidP="004E3E2F">
            <w:pPr>
              <w:rPr>
                <w:rFonts w:ascii="Times New Roman" w:eastAsia="Calibri" w:hAnsi="Times New Roman" w:cs="Times New Roman"/>
                <w:b/>
                <w:sz w:val="28"/>
                <w:szCs w:val="28"/>
              </w:rPr>
            </w:pPr>
            <w:r w:rsidRPr="004E3E2F">
              <w:rPr>
                <w:rFonts w:ascii="Times New Roman" w:eastAsia="Calibri" w:hAnsi="Times New Roman" w:cs="Times New Roman"/>
                <w:b/>
                <w:sz w:val="28"/>
                <w:szCs w:val="28"/>
              </w:rPr>
              <w:t>Nghị quyết của Chính phủ</w:t>
            </w:r>
          </w:p>
        </w:tc>
      </w:tr>
      <w:tr w:rsidR="005819B5" w:rsidRPr="00DB1ED1" w:rsidTr="00DC0B2F">
        <w:tc>
          <w:tcPr>
            <w:tcW w:w="299" w:type="pct"/>
            <w:vAlign w:val="center"/>
          </w:tcPr>
          <w:p w:rsidR="005819B5"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95" w:type="pct"/>
            <w:vAlign w:val="center"/>
          </w:tcPr>
          <w:p w:rsidR="005819B5" w:rsidRPr="004E3E2F" w:rsidRDefault="005819B5"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01/NQ-CP ngày 01/01/2017</w:t>
            </w:r>
          </w:p>
        </w:tc>
        <w:tc>
          <w:tcPr>
            <w:tcW w:w="3506" w:type="pct"/>
          </w:tcPr>
          <w:p w:rsidR="005819B5" w:rsidRPr="004E3E2F" w:rsidRDefault="005819B5" w:rsidP="004E3E2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những nhiệm vụ, giải pháp chủ yếu chỉ đạo điều hành thực hiện kế hoạch phát triển kinh tế - xã hội và dự toán ngân sách nhà nước năm 2017</w:t>
            </w:r>
          </w:p>
        </w:tc>
      </w:tr>
      <w:tr w:rsidR="00501EAF" w:rsidRPr="00DB1ED1" w:rsidTr="00DC0B2F">
        <w:tc>
          <w:tcPr>
            <w:tcW w:w="299" w:type="pct"/>
            <w:vAlign w:val="center"/>
          </w:tcPr>
          <w:p w:rsidR="00501EAF"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195" w:type="pct"/>
            <w:vAlign w:val="center"/>
          </w:tcPr>
          <w:p w:rsidR="00501EAF" w:rsidRPr="004E3E2F" w:rsidRDefault="00501EAF"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19-2017/NQ-CP ngày 06/02/2017</w:t>
            </w:r>
          </w:p>
        </w:tc>
        <w:tc>
          <w:tcPr>
            <w:tcW w:w="3506" w:type="pct"/>
          </w:tcPr>
          <w:p w:rsidR="00501EAF" w:rsidRPr="004E3E2F" w:rsidRDefault="00501EAF"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tiếp tục thực hiện những nhiệm vụ, giải pháp chủ yếu cải thiện môi trường kinh doanh, nâng cao năng lực cạnh tranh quốc gia năm 2017, định hướng đến năm 2020</w:t>
            </w:r>
          </w:p>
        </w:tc>
      </w:tr>
      <w:tr w:rsidR="00501EAF" w:rsidRPr="00DB1ED1" w:rsidTr="00DC0B2F">
        <w:tc>
          <w:tcPr>
            <w:tcW w:w="299" w:type="pct"/>
            <w:vAlign w:val="center"/>
          </w:tcPr>
          <w:p w:rsidR="00501EAF"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1195" w:type="pct"/>
            <w:vAlign w:val="center"/>
          </w:tcPr>
          <w:p w:rsidR="00501EAF" w:rsidRPr="004E3E2F" w:rsidRDefault="00501EAF"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w:t>
            </w:r>
            <w:r w:rsidR="001D5845">
              <w:rPr>
                <w:rFonts w:ascii="Times New Roman" w:eastAsia="Calibri" w:hAnsi="Times New Roman" w:cs="Times New Roman"/>
                <w:sz w:val="26"/>
                <w:szCs w:val="26"/>
              </w:rPr>
              <w:t xml:space="preserve"> 25/NQ-CP ngày </w:t>
            </w:r>
            <w:r w:rsidRPr="004E3E2F">
              <w:rPr>
                <w:rFonts w:ascii="Times New Roman" w:eastAsia="Calibri" w:hAnsi="Times New Roman" w:cs="Times New Roman"/>
                <w:sz w:val="26"/>
                <w:szCs w:val="26"/>
              </w:rPr>
              <w:t>08/02/2017</w:t>
            </w:r>
          </w:p>
        </w:tc>
        <w:tc>
          <w:tcPr>
            <w:tcW w:w="3506" w:type="pct"/>
          </w:tcPr>
          <w:p w:rsidR="00501EAF" w:rsidRPr="004E3E2F" w:rsidRDefault="00501EAF"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trình hành động của Chính phủ triển khai Nghị quyết Hội nghị lần thứ tư Ban Chấp hành Trung ương Đảng khóa XII về tăng cường xây dựng, chỉnh đốn Đảng; ngăn chặn, đẩy lùi sự suy thoái về tư tưởng chính trị, đạo đức, lối sống, những biểu hiện "tự diễn biến", "tự chuyển hóa" trong nội bộ</w:t>
            </w:r>
            <w:r w:rsidR="0080029D">
              <w:rPr>
                <w:rFonts w:ascii="Times New Roman" w:eastAsia="Calibri" w:hAnsi="Times New Roman" w:cs="Times New Roman"/>
                <w:sz w:val="26"/>
                <w:szCs w:val="26"/>
              </w:rPr>
              <w:t>.</w:t>
            </w:r>
          </w:p>
        </w:tc>
      </w:tr>
      <w:tr w:rsidR="00501EAF" w:rsidRPr="00DB1ED1" w:rsidTr="00DC0B2F">
        <w:tc>
          <w:tcPr>
            <w:tcW w:w="299" w:type="pct"/>
            <w:vAlign w:val="center"/>
          </w:tcPr>
          <w:p w:rsidR="00501EAF"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1195" w:type="pct"/>
            <w:vAlign w:val="center"/>
          </w:tcPr>
          <w:p w:rsidR="00501EAF" w:rsidRPr="004E3E2F" w:rsidRDefault="00501EAF"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27/NQ-CP ngày 21/02/2017</w:t>
            </w:r>
          </w:p>
        </w:tc>
        <w:tc>
          <w:tcPr>
            <w:tcW w:w="3506" w:type="pct"/>
          </w:tcPr>
          <w:p w:rsidR="00501EAF" w:rsidRPr="004E3E2F" w:rsidRDefault="00501EAF"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trình hành động của Chính phủ thực hiện Nghị quyết số 05-NQ/TW ngày 01 tháng 11 năm 2016 của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 và Nghị quyết số 24/2016/QH14 ngày 08 tháng 11 năm 2016 của Quốc hội về Kế hoạch cơ cấu lại nền kinh tế giai đoạn 2016 - 2020</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38/NQ-CP ngày 25/04/2017</w:t>
            </w:r>
          </w:p>
        </w:tc>
        <w:tc>
          <w:tcPr>
            <w:tcW w:w="3506" w:type="pct"/>
          </w:tcPr>
          <w:p w:rsidR="001A1AFC" w:rsidRPr="007A4728" w:rsidRDefault="00C4034A" w:rsidP="00C436AF">
            <w:pPr>
              <w:jc w:val="both"/>
              <w:rPr>
                <w:rFonts w:ascii="Times New Roman" w:eastAsia="Calibri" w:hAnsi="Times New Roman" w:cs="Times New Roman"/>
                <w:sz w:val="26"/>
                <w:szCs w:val="26"/>
              </w:rPr>
            </w:pPr>
            <w:r w:rsidRPr="007A4728">
              <w:rPr>
                <w:rFonts w:ascii="Times New Roman" w:eastAsia="Calibri" w:hAnsi="Times New Roman" w:cs="Times New Roman"/>
                <w:sz w:val="26"/>
                <w:szCs w:val="26"/>
              </w:rPr>
              <w:t>Ch</w:t>
            </w:r>
            <w:r w:rsidR="001A1AFC" w:rsidRPr="007A4728">
              <w:rPr>
                <w:rFonts w:ascii="Times New Roman" w:eastAsia="Calibri" w:hAnsi="Times New Roman" w:cs="Times New Roman"/>
                <w:sz w:val="26"/>
                <w:szCs w:val="26"/>
              </w:rPr>
              <w:t>ương trình hành động của Chính phủ thực hiện Nghị quyết số 06-NQ/TW về "Thực hiện có hiệu quả tiến trình hội nhập kinh tế quốc tế, giữ vững ổn định chính trị</w:t>
            </w:r>
            <w:r w:rsidR="007A4728" w:rsidRPr="007A4728">
              <w:rPr>
                <w:rFonts w:ascii="Times New Roman" w:eastAsia="Calibri" w:hAnsi="Times New Roman" w:cs="Times New Roman"/>
                <w:sz w:val="26"/>
                <w:szCs w:val="26"/>
              </w:rPr>
              <w:t>-</w:t>
            </w:r>
            <w:r w:rsidR="001A1AFC" w:rsidRPr="007A4728">
              <w:rPr>
                <w:rFonts w:ascii="Times New Roman" w:eastAsia="Calibri" w:hAnsi="Times New Roman" w:cs="Times New Roman"/>
                <w:sz w:val="26"/>
                <w:szCs w:val="26"/>
              </w:rPr>
              <w:t>xã hội, trong bối cảnh nước ta tham gia các hiệp định thương mại tự do thế hệ mới"</w:t>
            </w:r>
          </w:p>
        </w:tc>
      </w:tr>
      <w:tr w:rsidR="00501EAF" w:rsidRPr="00DB1ED1" w:rsidTr="00DC0B2F">
        <w:tc>
          <w:tcPr>
            <w:tcW w:w="299" w:type="pct"/>
            <w:vAlign w:val="center"/>
          </w:tcPr>
          <w:p w:rsidR="00501EAF"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1195" w:type="pct"/>
            <w:vAlign w:val="center"/>
          </w:tcPr>
          <w:p w:rsidR="00501EAF" w:rsidRPr="004E3E2F" w:rsidRDefault="00501EAF"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48/NQ-CP ngày 13/06/2017</w:t>
            </w:r>
          </w:p>
        </w:tc>
        <w:tc>
          <w:tcPr>
            <w:tcW w:w="3506" w:type="pct"/>
          </w:tcPr>
          <w:p w:rsidR="00501EAF" w:rsidRPr="004E3E2F" w:rsidRDefault="00501EAF"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Phê duyệt kết quả pháp điển hệ thống quy phạm pháp luật đối với chủ đề Đất đai và 35 đề mục</w:t>
            </w:r>
            <w:r w:rsidR="005456C6">
              <w:rPr>
                <w:rFonts w:ascii="Times New Roman" w:eastAsia="Calibri" w:hAnsi="Times New Roman" w:cs="Times New Roman"/>
                <w:sz w:val="26"/>
                <w:szCs w:val="26"/>
              </w:rPr>
              <w:t>.</w:t>
            </w:r>
          </w:p>
        </w:tc>
      </w:tr>
      <w:tr w:rsidR="001A1AFC" w:rsidRPr="00DB1ED1" w:rsidTr="00DC0B2F">
        <w:trPr>
          <w:trHeight w:val="841"/>
        </w:trPr>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49/NQ-CP ngày 13/06/2017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Sửa đổi, bổ sung một số điều có liên quan đến kiểm soát thủ tục hành chính, cải cách thủ tục hành chính và cơ chế một cửa, một cửa liên thông tại một số Nghị quyết của Chính phủ</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51/NQ-CP ngày 19/06/2017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Ban hành chương trình hành động của Chính phủ thực hiện Nghị quyết số 07-NQ/TW ngày 18 tháng 11 năm 2016 của Bộ Chính trị về Chủ trương, giải pháp cơ cấu lại ngân sách nhà nước, quản lý nợ công để bảo đảm nền tài chính quốc gia an toàn, bền vững</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58/NQ-CP ngày 04/07/2017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Tư pháp</w:t>
            </w:r>
          </w:p>
        </w:tc>
      </w:tr>
      <w:tr w:rsidR="00E30A31" w:rsidRPr="005819B5" w:rsidTr="00DC0B2F">
        <w:tc>
          <w:tcPr>
            <w:tcW w:w="299" w:type="pct"/>
          </w:tcPr>
          <w:p w:rsidR="00E30A31" w:rsidRPr="004E3E2F" w:rsidRDefault="00E30A31" w:rsidP="00255899">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TT</w:t>
            </w:r>
          </w:p>
        </w:tc>
        <w:tc>
          <w:tcPr>
            <w:tcW w:w="1195" w:type="pct"/>
          </w:tcPr>
          <w:p w:rsidR="00E30A31" w:rsidRPr="004E3E2F" w:rsidRDefault="00E30A31"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Số</w:t>
            </w:r>
            <w:r>
              <w:rPr>
                <w:rFonts w:ascii="Times New Roman" w:eastAsia="Calibri" w:hAnsi="Times New Roman" w:cs="Times New Roman"/>
                <w:b/>
                <w:sz w:val="26"/>
                <w:szCs w:val="26"/>
              </w:rPr>
              <w:t xml:space="preserve">, </w:t>
            </w:r>
            <w:r w:rsidRPr="004E3E2F">
              <w:rPr>
                <w:rFonts w:ascii="Times New Roman" w:eastAsia="Calibri" w:hAnsi="Times New Roman" w:cs="Times New Roman"/>
                <w:b/>
                <w:sz w:val="26"/>
                <w:szCs w:val="26"/>
              </w:rPr>
              <w:t>ngày ban hành</w:t>
            </w:r>
          </w:p>
        </w:tc>
        <w:tc>
          <w:tcPr>
            <w:tcW w:w="3506" w:type="pct"/>
          </w:tcPr>
          <w:p w:rsidR="00E30A31" w:rsidRPr="004E3E2F" w:rsidRDefault="00E30A31"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Trích yếu</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59/NQ-CP ngày 04/07/2017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liên quan đến quản lý dân cư thuộc phạm vị chức năng quản lý của Ngân hàng Nhà nước Việt Nam</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60/NQ-CP ngày 06/07/2017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liên quan đến quản lý dân cư thuộc phạm vi chức năng quản lý của Bộ Y tế</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63/NQ-CP ngày 25/07/2017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thực hiện chính sách hỗ trợ nhà ở đối với người có công với cách mạng theo Quyết định số 22/2013/QĐ-TTg ngày 26 tháng 4 năm 2013 của Thủ tướng Chính phủ</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67/NQ-CP ngày 31/07/2017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ký Nghị định thư thứ hai sửa đổi Hiệp định đầu tư toàn diện ASEAN (ACIA)</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69/NQ-CP ngày 03/08/2017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ký Bản ghi nhớ thành lập Trung tâm ASEAN - Trung Quốc giữa Chính phủ các quốc gia thành viên ASEAN và Chính phủ nước Cộng hòa Nhân dân Trung Hoa</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70/NQ-CP ngày 03/08/2017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những nhiệm vụ, giải pháp chủ yếu đẩy nhanh tiến độ thực hiện và giải ngân kế hoạch vốn đầu tư công</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71/NQ-CP ngày 08/08/2017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Ban hành Chương trình hành động của Chính phủ thực hiện Chỉ thị số 13-CT/TW ngày 12 tháng 01 năm 2017 của Ban Bí thư Trung ương Đảng về tăng cường sự lãnh đạo của Đảng đối với công tác quản lý, bảo vệ và phát triển rừng</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74/NQ-CP ngày 09/08/2017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điều chỉnh quy hoạch sử dụng đất đến năm 2020 và kế hoạch sử dụng đất kỳ cuối (2016 - 2020) tỉnh Đồng Nai</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76/NQ-CP ngày 10/08/2017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gia hạn hoạt động xuất khẩu gạo của 09 đơn vị hạch toán phụ thuộc của Tổng công ty Lương thực miền Nam</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19</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78/NQ-CP ngày 18/08/2017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quản lý nhà nước của Bộ Văn hóa, Thể thao và Du lịch</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20</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79/NQ-CP ngày 18/08/2017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Tài nguyên và Môi trường</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21</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w:t>
            </w:r>
            <w:r w:rsidR="00C773DE">
              <w:rPr>
                <w:rFonts w:ascii="Times New Roman" w:eastAsia="Calibri" w:hAnsi="Times New Roman" w:cs="Times New Roman"/>
                <w:sz w:val="26"/>
                <w:szCs w:val="26"/>
              </w:rPr>
              <w:t xml:space="preserve"> 80/NQ-CP ngày </w:t>
            </w:r>
            <w:r w:rsidRPr="004E3E2F">
              <w:rPr>
                <w:rFonts w:ascii="Times New Roman" w:eastAsia="Calibri" w:hAnsi="Times New Roman" w:cs="Times New Roman"/>
                <w:sz w:val="26"/>
                <w:szCs w:val="26"/>
              </w:rPr>
              <w:t>18/08/2017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Giao thông vận tải</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81/NQ-CP ngày 22/08/2017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ký Bản ghi nhớ giữa Chính phủ nước Cộng hòa Xã hội Chủ nghĩa Việt Nam và Chính phủ nước Cộng hòa Indonesia về hợp tác giáo dục</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23</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89/NQ-CP ngày 13/09/2017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Giáo dục và Đào tạo</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24</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90/NQ-CP ngày 15/09/2017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Khoa học và Công nghệ</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25</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91/NQ-CP ngày 15/09/2017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cấp phép sử dụng dấu hiệu chỉ dẫn nguồn gốc địa lý thuộc phạm vi quốc gia</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26</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93/NQ-CP ngày 26/09/2017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Lao độ</w:t>
            </w:r>
            <w:r>
              <w:rPr>
                <w:rFonts w:ascii="Times New Roman" w:eastAsia="Calibri" w:hAnsi="Times New Roman" w:cs="Times New Roman"/>
                <w:sz w:val="26"/>
                <w:szCs w:val="26"/>
              </w:rPr>
              <w:t>ng-</w:t>
            </w:r>
            <w:r w:rsidRPr="004E3E2F">
              <w:rPr>
                <w:rFonts w:ascii="Times New Roman" w:eastAsia="Calibri" w:hAnsi="Times New Roman" w:cs="Times New Roman"/>
                <w:sz w:val="26"/>
                <w:szCs w:val="26"/>
              </w:rPr>
              <w:t>Thương binh và Xã hội</w:t>
            </w:r>
          </w:p>
        </w:tc>
      </w:tr>
      <w:tr w:rsidR="00E30A31" w:rsidRPr="005819B5" w:rsidTr="00DC0B2F">
        <w:tc>
          <w:tcPr>
            <w:tcW w:w="299" w:type="pct"/>
          </w:tcPr>
          <w:p w:rsidR="00E30A31" w:rsidRPr="004E3E2F" w:rsidRDefault="00E30A31" w:rsidP="00255899">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1195" w:type="pct"/>
          </w:tcPr>
          <w:p w:rsidR="00E30A31" w:rsidRPr="004E3E2F" w:rsidRDefault="00E30A31"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Số</w:t>
            </w:r>
            <w:r>
              <w:rPr>
                <w:rFonts w:ascii="Times New Roman" w:eastAsia="Calibri" w:hAnsi="Times New Roman" w:cs="Times New Roman"/>
                <w:b/>
                <w:sz w:val="26"/>
                <w:szCs w:val="26"/>
              </w:rPr>
              <w:t xml:space="preserve">, </w:t>
            </w:r>
            <w:r w:rsidRPr="004E3E2F">
              <w:rPr>
                <w:rFonts w:ascii="Times New Roman" w:eastAsia="Calibri" w:hAnsi="Times New Roman" w:cs="Times New Roman"/>
                <w:b/>
                <w:sz w:val="26"/>
                <w:szCs w:val="26"/>
              </w:rPr>
              <w:t>ngày ban hành</w:t>
            </w:r>
          </w:p>
        </w:tc>
        <w:tc>
          <w:tcPr>
            <w:tcW w:w="3506" w:type="pct"/>
          </w:tcPr>
          <w:p w:rsidR="00E30A31" w:rsidRPr="004E3E2F" w:rsidRDefault="00E30A31"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Trích yếu</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27</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97/NQ-CP ngày 02/10/2017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trình hành động của Chính phủ thực hiện Nghị quyết số 12-NQ/TW ngày 03 tháng 6 năm 2017 của Hội nghị Ban Chấp hành Trung ương Đảng lần thứ 5 khóa XII về tiếp tục cơ cấu lại, đổi mới và nâng cao hiệu quả doanh nghiệp nhà nước</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28</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98/NQ-CP ngày 03/10/2017</w:t>
            </w:r>
          </w:p>
        </w:tc>
        <w:tc>
          <w:tcPr>
            <w:tcW w:w="3506" w:type="pct"/>
          </w:tcPr>
          <w:p w:rsidR="001A1AFC" w:rsidRPr="004E3E2F" w:rsidRDefault="00E30A31" w:rsidP="00C436AF">
            <w:pPr>
              <w:jc w:val="both"/>
              <w:rPr>
                <w:rFonts w:ascii="Times New Roman" w:eastAsia="Calibri" w:hAnsi="Times New Roman" w:cs="Times New Roman"/>
                <w:sz w:val="26"/>
                <w:szCs w:val="26"/>
              </w:rPr>
            </w:pPr>
            <w:r>
              <w:rPr>
                <w:rFonts w:ascii="Times New Roman" w:eastAsia="Calibri" w:hAnsi="Times New Roman" w:cs="Times New Roman"/>
                <w:sz w:val="26"/>
                <w:szCs w:val="26"/>
              </w:rPr>
              <w:t>C</w:t>
            </w:r>
            <w:r w:rsidR="001A1AFC" w:rsidRPr="004E3E2F">
              <w:rPr>
                <w:rFonts w:ascii="Times New Roman" w:eastAsia="Calibri" w:hAnsi="Times New Roman" w:cs="Times New Roman"/>
                <w:sz w:val="26"/>
                <w:szCs w:val="26"/>
              </w:rPr>
              <w:t>hương trình hành động của Chính phủ thực hiện Nghị quyết số 10-NQ/TW ngày 03 tháng 6 năm 2017 của Hội nghị Ban Chấp hành Trung ương Đảng lần thứ 5 khóa XII về phát triển kinh tế tư nhân trở thành một động lực quan trọng của nền kinh tế thị trường định hướng xã hội chủ nghĩa</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29</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99/NQ-CP ngày 03/10/2017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trình hành động của Chính phủ thực hiện Nghị quyết số 11-NQ/TW ngày 03 tháng 6 tháng 6 năm 2017 của Hội nghị lần thứ năm Ban Chấp hành Trung ương Đảng khóa XII về Hoàn thiện thể chế kinh tế thị trường định hướng xã hội chủ nghĩa</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30</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100/NQ-CP ngày 06/10/2017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của Bộ Công Thương</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31</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101/NQ-CP ngày 06/10/2017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Xây dựng</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32</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103/NQ-CP ngày 06/10/2017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trình hành động của Chính phủ thực hiện Nghị quyết số 08-NQ/TW ngày 16 tháng 01 năm 2017 của Bộ Chính trị khóa XII về phát triển du lịch trở thành ngành kinh tế mũi nhọn</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33</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104/NQ-CP ngày 09/10/2017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của Bộ Tài chính</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34</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111/NQ-CP ngày 23/10/2017</w:t>
            </w:r>
          </w:p>
        </w:tc>
        <w:tc>
          <w:tcPr>
            <w:tcW w:w="3506" w:type="pct"/>
          </w:tcPr>
          <w:p w:rsidR="001A1AFC" w:rsidRPr="00E30A31" w:rsidRDefault="001A1AFC" w:rsidP="00C436AF">
            <w:pPr>
              <w:jc w:val="both"/>
              <w:rPr>
                <w:rFonts w:ascii="Times New Roman" w:eastAsia="Calibri" w:hAnsi="Times New Roman" w:cs="Times New Roman"/>
                <w:spacing w:val="-2"/>
                <w:sz w:val="26"/>
                <w:szCs w:val="26"/>
              </w:rPr>
            </w:pPr>
            <w:r w:rsidRPr="00E30A31">
              <w:rPr>
                <w:rFonts w:ascii="Times New Roman" w:eastAsia="Calibri" w:hAnsi="Times New Roman" w:cs="Times New Roman"/>
                <w:spacing w:val="-2"/>
                <w:sz w:val="26"/>
                <w:szCs w:val="26"/>
              </w:rPr>
              <w:t>Về việc đơn giản hóa thủ tục hành chính, giấy tờ công dân liên quan đến quản lý dân cư theo Đề án 896 thuộc phạm vi chức năng quản lý của Bộ Nông nghiệp và Phát triển nông thôn</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35</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112/NQ-CP ngày 30/10/2017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Công an</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36</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120/NQ - CP ngày 17/11/2017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phát triển bền vững đồng bằng sông Cửu Long thích ứng với biến đổi khí hậu</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37</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121/NQ-CP ngày 22/11/2017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xử lý vướng mắc trong việc cổ phần hóa doanh nghiệp nhà nước</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38</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122/NQ-CP ngày 23/11/2017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Quốc phòng</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39</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124/NQ-CP ngày 29/11/2017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bổ sung danh sách các nước có công dân được thí điểm cấp thị thực điện tử</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40</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125/NQ-CP ngày 29/11/2017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của Bảo hiểm xã hội Việt Nam</w:t>
            </w:r>
          </w:p>
        </w:tc>
      </w:tr>
      <w:tr w:rsidR="00DC0B2F" w:rsidRPr="005819B5" w:rsidTr="00DC0B2F">
        <w:tc>
          <w:tcPr>
            <w:tcW w:w="299" w:type="pct"/>
          </w:tcPr>
          <w:p w:rsidR="00DC0B2F" w:rsidRPr="004E3E2F" w:rsidRDefault="00DC0B2F" w:rsidP="00255899">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1195" w:type="pct"/>
          </w:tcPr>
          <w:p w:rsidR="00DC0B2F" w:rsidRPr="004E3E2F" w:rsidRDefault="00DC0B2F"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Số</w:t>
            </w:r>
            <w:r>
              <w:rPr>
                <w:rFonts w:ascii="Times New Roman" w:eastAsia="Calibri" w:hAnsi="Times New Roman" w:cs="Times New Roman"/>
                <w:b/>
                <w:sz w:val="26"/>
                <w:szCs w:val="26"/>
              </w:rPr>
              <w:t xml:space="preserve">, </w:t>
            </w:r>
            <w:r w:rsidRPr="004E3E2F">
              <w:rPr>
                <w:rFonts w:ascii="Times New Roman" w:eastAsia="Calibri" w:hAnsi="Times New Roman" w:cs="Times New Roman"/>
                <w:b/>
                <w:sz w:val="26"/>
                <w:szCs w:val="26"/>
              </w:rPr>
              <w:t>ngày ban hành</w:t>
            </w:r>
          </w:p>
        </w:tc>
        <w:tc>
          <w:tcPr>
            <w:tcW w:w="3506" w:type="pct"/>
          </w:tcPr>
          <w:p w:rsidR="00DC0B2F" w:rsidRPr="004E3E2F" w:rsidRDefault="00DC0B2F"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Trích yếu</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41</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126/NQ-CP ngày 29/11/2017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trình hành động của Chính phủ thực hiện công tác phòng, chống tham nhũng đến năm 2020</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42</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132/NQ-CP ngày 08/12/2017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ký Nghị định thư thứ ba sửa đổi Hiệp định đầu tư toàn diện ASEAN (ACIA)</w:t>
            </w:r>
          </w:p>
        </w:tc>
      </w:tr>
      <w:tr w:rsidR="001A1AFC" w:rsidRPr="00DB1ED1" w:rsidTr="00DC0B2F">
        <w:tc>
          <w:tcPr>
            <w:tcW w:w="299" w:type="pct"/>
            <w:vAlign w:val="center"/>
          </w:tcPr>
          <w:p w:rsidR="001A1AFC"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43</w:t>
            </w:r>
          </w:p>
        </w:tc>
        <w:tc>
          <w:tcPr>
            <w:tcW w:w="1195" w:type="pct"/>
            <w:vAlign w:val="center"/>
          </w:tcPr>
          <w:p w:rsidR="001A1AFC" w:rsidRPr="004E3E2F" w:rsidRDefault="001A1AFC"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135/NQ-CP ngày 26/12/2017</w:t>
            </w:r>
          </w:p>
        </w:tc>
        <w:tc>
          <w:tcPr>
            <w:tcW w:w="3506" w:type="pct"/>
          </w:tcPr>
          <w:p w:rsidR="001A1AFC" w:rsidRPr="004E3E2F" w:rsidRDefault="001A1AFC"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điều chỉnh quy hoạch sử dụng đất đến năm 2020 và kế hoạch sử dụng đất kỳ cuối (2016 - 2020) tỉnh Nam Định</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44</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số136/NQ-CP ngày 27/12/2017</w:t>
            </w:r>
          </w:p>
        </w:tc>
        <w:tc>
          <w:tcPr>
            <w:tcW w:w="3506" w:type="pct"/>
          </w:tcPr>
          <w:p w:rsidR="00FA45A8" w:rsidRPr="004E3E2F" w:rsidRDefault="00FA45A8"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Về việc đơn giản hóa thủ tục hành chính, giấy tờ công dân liên quan đến quản lý dân cư thuộc phạm vi chức năng quản lý nhà nước của Bộ Kế hoạch và Đầu tư</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45</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137/NQ-CP ngày 31/12/2017</w:t>
            </w:r>
          </w:p>
        </w:tc>
        <w:tc>
          <w:tcPr>
            <w:tcW w:w="3506" w:type="pct"/>
          </w:tcPr>
          <w:p w:rsidR="00FA45A8" w:rsidRPr="004E3E2F" w:rsidRDefault="00FA45A8"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trình hành động của Chính phủ thực hiện Nghị quyết số 21-NQ/TW ngày 25 tháng 10 năm 2017 của Hội nghị lần thứ sáu Ban Chấp hành Trung ương Đảng khóa XII về công tác dân số trong tình hình mới</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46</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139/NQ-CP ngày  31/12/2017</w:t>
            </w:r>
          </w:p>
        </w:tc>
        <w:tc>
          <w:tcPr>
            <w:tcW w:w="3506" w:type="pct"/>
          </w:tcPr>
          <w:p w:rsidR="00FA45A8" w:rsidRPr="004E3E2F" w:rsidRDefault="00FA45A8" w:rsidP="00C436AF">
            <w:pPr>
              <w:jc w:val="both"/>
              <w:rPr>
                <w:rFonts w:ascii="Times New Roman" w:eastAsia="Calibri" w:hAnsi="Times New Roman" w:cs="Times New Roman"/>
                <w:sz w:val="26"/>
                <w:szCs w:val="26"/>
              </w:rPr>
            </w:pPr>
            <w:r w:rsidRPr="004E3E2F">
              <w:rPr>
                <w:rFonts w:ascii="Times New Roman" w:eastAsia="Calibri" w:hAnsi="Times New Roman" w:cs="Times New Roman"/>
                <w:sz w:val="26"/>
                <w:szCs w:val="26"/>
              </w:rPr>
              <w:t>Chương hành động của Chính phủ thực hiện Nghị quyết số 20-NQ/TW ngày 25 tháng 10 năm 2017 của Hội nghị lần thứ sáu Ban Chấp hành Trung ương Đảng khóa XII về tăng cường công tác bảo vệ, chăm sóc và nâng cao sức khỏe nhân dân trong tình hình mới</w:t>
            </w:r>
          </w:p>
        </w:tc>
      </w:tr>
      <w:tr w:rsidR="004E3E2F" w:rsidRPr="000D27A7" w:rsidTr="00DC0B2F">
        <w:tc>
          <w:tcPr>
            <w:tcW w:w="299" w:type="pct"/>
            <w:vAlign w:val="center"/>
          </w:tcPr>
          <w:p w:rsidR="004E3E2F" w:rsidRPr="004E3E2F" w:rsidRDefault="003046E8" w:rsidP="002D6C33">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II</w:t>
            </w:r>
          </w:p>
        </w:tc>
        <w:tc>
          <w:tcPr>
            <w:tcW w:w="4701" w:type="pct"/>
            <w:gridSpan w:val="2"/>
          </w:tcPr>
          <w:p w:rsidR="004E3E2F" w:rsidRPr="004E3E2F" w:rsidRDefault="004E3E2F" w:rsidP="004E3E2F">
            <w:pPr>
              <w:jc w:val="both"/>
              <w:rPr>
                <w:rFonts w:ascii="Times New Roman" w:eastAsia="Calibri" w:hAnsi="Times New Roman" w:cs="Times New Roman"/>
                <w:sz w:val="26"/>
                <w:szCs w:val="26"/>
              </w:rPr>
            </w:pPr>
            <w:r w:rsidRPr="004E3E2F">
              <w:rPr>
                <w:rFonts w:ascii="Times New Roman" w:eastAsia="Calibri" w:hAnsi="Times New Roman" w:cs="Times New Roman"/>
                <w:b/>
                <w:sz w:val="26"/>
                <w:szCs w:val="26"/>
              </w:rPr>
              <w:t>Chỉ thị của Thủ tướng Chính Phủ</w:t>
            </w:r>
          </w:p>
        </w:tc>
      </w:tr>
      <w:tr w:rsidR="001F5AF2" w:rsidRPr="00DB1ED1" w:rsidTr="00DC0B2F">
        <w:tc>
          <w:tcPr>
            <w:tcW w:w="299" w:type="pct"/>
            <w:vAlign w:val="center"/>
          </w:tcPr>
          <w:p w:rsidR="001F5AF2"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1195" w:type="pct"/>
            <w:vAlign w:val="center"/>
          </w:tcPr>
          <w:p w:rsidR="001F5AF2" w:rsidRPr="004E3E2F" w:rsidRDefault="001F5AF2"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01/CT-TTg</w:t>
            </w:r>
            <w:r w:rsidR="00DB1ED1" w:rsidRPr="004E3E2F">
              <w:rPr>
                <w:rFonts w:ascii="Times New Roman" w:hAnsi="Times New Roman" w:cs="Times New Roman"/>
                <w:sz w:val="26"/>
                <w:szCs w:val="26"/>
              </w:rPr>
              <w:t xml:space="preserve"> </w:t>
            </w:r>
            <w:r w:rsidR="000D27A7" w:rsidRPr="004E3E2F">
              <w:rPr>
                <w:rFonts w:ascii="Times New Roman" w:eastAsia="Calibri" w:hAnsi="Times New Roman" w:cs="Times New Roman"/>
                <w:sz w:val="26"/>
                <w:szCs w:val="26"/>
              </w:rPr>
              <w:t xml:space="preserve">ngày </w:t>
            </w:r>
            <w:r w:rsidR="00DB1ED1" w:rsidRPr="004E3E2F">
              <w:rPr>
                <w:rFonts w:ascii="Times New Roman" w:eastAsia="Calibri" w:hAnsi="Times New Roman" w:cs="Times New Roman"/>
                <w:sz w:val="26"/>
                <w:szCs w:val="26"/>
              </w:rPr>
              <w:t>06/01/2017</w:t>
            </w:r>
          </w:p>
        </w:tc>
        <w:tc>
          <w:tcPr>
            <w:tcW w:w="3506" w:type="pct"/>
          </w:tcPr>
          <w:p w:rsidR="001F5AF2" w:rsidRPr="004E3E2F" w:rsidRDefault="000D27A7" w:rsidP="004E3E2F">
            <w:pPr>
              <w:pStyle w:val="NormalWeb"/>
              <w:spacing w:before="0" w:beforeAutospacing="0" w:after="0" w:afterAutospacing="0"/>
              <w:jc w:val="both"/>
              <w:rPr>
                <w:sz w:val="26"/>
                <w:szCs w:val="26"/>
              </w:rPr>
            </w:pPr>
            <w:r w:rsidRPr="004E3E2F">
              <w:rPr>
                <w:sz w:val="26"/>
                <w:szCs w:val="26"/>
              </w:rPr>
              <w:t>V</w:t>
            </w:r>
            <w:r w:rsidR="001F5AF2" w:rsidRPr="004E3E2F">
              <w:rPr>
                <w:sz w:val="26"/>
                <w:szCs w:val="26"/>
              </w:rPr>
              <w:t>ề việc tăng cường chỉ đạo thực hiện Chương trình mục tiêu quốc gia Giảm nghèo bền vững giai đoạn 2016 - 2020.</w:t>
            </w:r>
          </w:p>
        </w:tc>
      </w:tr>
      <w:tr w:rsidR="001F5AF2" w:rsidRPr="00DB1ED1" w:rsidTr="00DC0B2F">
        <w:tc>
          <w:tcPr>
            <w:tcW w:w="299" w:type="pct"/>
            <w:vAlign w:val="center"/>
          </w:tcPr>
          <w:p w:rsidR="001F5AF2"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1195" w:type="pct"/>
            <w:vAlign w:val="center"/>
          </w:tcPr>
          <w:p w:rsidR="001F5AF2" w:rsidRPr="004E3E2F" w:rsidRDefault="001F5AF2"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02/CT-TTg</w:t>
            </w:r>
            <w:r w:rsidR="00DB1ED1" w:rsidRPr="004E3E2F">
              <w:rPr>
                <w:rFonts w:ascii="Times New Roman" w:hAnsi="Times New Roman" w:cs="Times New Roman"/>
                <w:sz w:val="26"/>
                <w:szCs w:val="26"/>
              </w:rPr>
              <w:t xml:space="preserve"> </w:t>
            </w:r>
            <w:r w:rsidR="000D27A7" w:rsidRPr="004E3E2F">
              <w:rPr>
                <w:rFonts w:ascii="Times New Roman" w:eastAsia="Calibri" w:hAnsi="Times New Roman" w:cs="Times New Roman"/>
                <w:sz w:val="26"/>
                <w:szCs w:val="26"/>
              </w:rPr>
              <w:t xml:space="preserve">ngày </w:t>
            </w:r>
            <w:r w:rsidR="00DB1ED1" w:rsidRPr="004E3E2F">
              <w:rPr>
                <w:rFonts w:ascii="Times New Roman" w:eastAsia="Calibri" w:hAnsi="Times New Roman" w:cs="Times New Roman"/>
                <w:sz w:val="26"/>
                <w:szCs w:val="26"/>
              </w:rPr>
              <w:t>06/01/2017</w:t>
            </w:r>
          </w:p>
        </w:tc>
        <w:tc>
          <w:tcPr>
            <w:tcW w:w="3506" w:type="pct"/>
          </w:tcPr>
          <w:p w:rsidR="001F5AF2" w:rsidRPr="004E3E2F" w:rsidRDefault="000D27A7" w:rsidP="004E3E2F">
            <w:pPr>
              <w:pStyle w:val="NormalWeb"/>
              <w:spacing w:before="0" w:beforeAutospacing="0" w:after="0" w:afterAutospacing="0"/>
              <w:jc w:val="both"/>
              <w:rPr>
                <w:sz w:val="26"/>
                <w:szCs w:val="26"/>
              </w:rPr>
            </w:pPr>
            <w:r w:rsidRPr="004E3E2F">
              <w:rPr>
                <w:sz w:val="26"/>
                <w:szCs w:val="26"/>
              </w:rPr>
              <w:t>V</w:t>
            </w:r>
            <w:r w:rsidR="001F5AF2" w:rsidRPr="004E3E2F">
              <w:rPr>
                <w:sz w:val="26"/>
                <w:szCs w:val="26"/>
              </w:rPr>
              <w:t xml:space="preserve">ề việc đẩy mạnh thực hiện chủ trương tinh giản biên chế. </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03/CT-TTg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25/01/2017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đẩy mạnh phát triển nhà ở xã hội.</w:t>
            </w:r>
          </w:p>
        </w:tc>
      </w:tr>
      <w:tr w:rsidR="00FA45A8" w:rsidRPr="00A87F3B"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hAnsi="Times New Roman" w:cs="Times New Roman"/>
                <w:sz w:val="26"/>
                <w:szCs w:val="26"/>
              </w:rPr>
              <w:t xml:space="preserve">số 04/CT-TTg ngày 2/2/2017 </w:t>
            </w:r>
          </w:p>
        </w:tc>
        <w:tc>
          <w:tcPr>
            <w:tcW w:w="3506" w:type="pct"/>
          </w:tcPr>
          <w:p w:rsidR="00FA45A8" w:rsidRPr="004E3E2F" w:rsidRDefault="00FA45A8" w:rsidP="00C436AF">
            <w:pPr>
              <w:pStyle w:val="NormalWeb"/>
              <w:spacing w:before="0" w:beforeAutospacing="0" w:after="0" w:afterAutospacing="0"/>
              <w:jc w:val="both"/>
              <w:rPr>
                <w:sz w:val="26"/>
                <w:szCs w:val="26"/>
              </w:rPr>
            </w:pPr>
            <w:r>
              <w:rPr>
                <w:sz w:val="26"/>
                <w:szCs w:val="26"/>
              </w:rPr>
              <w:t>V</w:t>
            </w:r>
            <w:r w:rsidRPr="004E3E2F">
              <w:rPr>
                <w:sz w:val="26"/>
                <w:szCs w:val="26"/>
              </w:rPr>
              <w:t>ề việc đẩy mạnh công tác sắp xếp, đổi mới doanh nghiệp nhà nước giai đoạn 2016-2020</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05/CT-TTg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06/02/2017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tăng cường công tác thi hành án dân sự</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07/CT-TTg ngày 13/03/2017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tăng cường phối hợp triển khai xây dựng Cơ sở dữ liệu quốc gia về dân cư.</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08/CT-TTg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14/03/2017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triển khai thi hành Luật tiếp cận thông tin.</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10/CT-TTg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27/03/2017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tăng cường chỉ đạo Kỳ thi trung học phổ thông quốc gia và tuyển sinh đại học, cao đẳng.</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12/CT-TTg ngày 03/04/2017</w:t>
            </w:r>
          </w:p>
        </w:tc>
        <w:tc>
          <w:tcPr>
            <w:tcW w:w="3506" w:type="pct"/>
          </w:tcPr>
          <w:p w:rsidR="00FA45A8" w:rsidRPr="002B6621" w:rsidRDefault="002B6621" w:rsidP="00C436AF">
            <w:pPr>
              <w:pStyle w:val="NormalWeb"/>
              <w:spacing w:before="0" w:beforeAutospacing="0" w:after="0" w:afterAutospacing="0"/>
              <w:jc w:val="both"/>
              <w:rPr>
                <w:spacing w:val="-2"/>
                <w:sz w:val="26"/>
                <w:szCs w:val="26"/>
              </w:rPr>
            </w:pPr>
            <w:r>
              <w:rPr>
                <w:spacing w:val="-2"/>
                <w:sz w:val="26"/>
                <w:szCs w:val="26"/>
              </w:rPr>
              <w:t xml:space="preserve">Về </w:t>
            </w:r>
            <w:r w:rsidR="00FA45A8" w:rsidRPr="002B6621">
              <w:rPr>
                <w:spacing w:val="-2"/>
                <w:sz w:val="26"/>
                <w:szCs w:val="26"/>
              </w:rPr>
              <w:t>tăng cường công tác quản lý đầu tư xây dựng khu hành chính tập trung tại các tỉnh, thành phố trực thuộc Trung ương.</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10</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13/CT-TTg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04/04/2017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tăng cường sử dụng vật tư, hàng hóa sản xuất trong nước trong công tác đấu thầu các dự án đầu tư phát triển và hoạt động mua sắm thường xuyên sử dụng vốn nhà nước.</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14/CT-TTg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19/04/2017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tập trung chỉ đạo điều hành thực hiện nhiệm vụ tài chính - ngân sách nhà nước năm 2017.</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15/CT-TTg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24/04/2017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một số nhiệm vụ, giải pháp cấp bách trong quản lý chất lượng vật tư nông nghiệp.</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13</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17/CT-TTg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09/05/2017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tăng cường hiệu lực, hiệu quả quản lý nhà nước, chấn chỉnh hoạt động quảng cáo.</w:t>
            </w:r>
          </w:p>
        </w:tc>
      </w:tr>
      <w:tr w:rsidR="003046E8" w:rsidRPr="005819B5" w:rsidTr="00255899">
        <w:tc>
          <w:tcPr>
            <w:tcW w:w="299" w:type="pct"/>
          </w:tcPr>
          <w:p w:rsidR="003046E8" w:rsidRPr="004E3E2F" w:rsidRDefault="003046E8" w:rsidP="00255899">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1195" w:type="pct"/>
          </w:tcPr>
          <w:p w:rsidR="003046E8" w:rsidRPr="004E3E2F" w:rsidRDefault="003046E8"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Số</w:t>
            </w:r>
            <w:r>
              <w:rPr>
                <w:rFonts w:ascii="Times New Roman" w:eastAsia="Calibri" w:hAnsi="Times New Roman" w:cs="Times New Roman"/>
                <w:b/>
                <w:sz w:val="26"/>
                <w:szCs w:val="26"/>
              </w:rPr>
              <w:t xml:space="preserve">, </w:t>
            </w:r>
            <w:r w:rsidRPr="004E3E2F">
              <w:rPr>
                <w:rFonts w:ascii="Times New Roman" w:eastAsia="Calibri" w:hAnsi="Times New Roman" w:cs="Times New Roman"/>
                <w:b/>
                <w:sz w:val="26"/>
                <w:szCs w:val="26"/>
              </w:rPr>
              <w:t>ngày ban hành</w:t>
            </w:r>
          </w:p>
        </w:tc>
        <w:tc>
          <w:tcPr>
            <w:tcW w:w="3506" w:type="pct"/>
          </w:tcPr>
          <w:p w:rsidR="003046E8" w:rsidRPr="004E3E2F" w:rsidRDefault="003046E8" w:rsidP="00255899">
            <w:pPr>
              <w:jc w:val="center"/>
              <w:rPr>
                <w:rFonts w:ascii="Times New Roman" w:eastAsia="Calibri" w:hAnsi="Times New Roman" w:cs="Times New Roman"/>
                <w:b/>
                <w:sz w:val="26"/>
                <w:szCs w:val="26"/>
              </w:rPr>
            </w:pPr>
            <w:r w:rsidRPr="004E3E2F">
              <w:rPr>
                <w:rFonts w:ascii="Times New Roman" w:eastAsia="Calibri" w:hAnsi="Times New Roman" w:cs="Times New Roman"/>
                <w:b/>
                <w:sz w:val="26"/>
                <w:szCs w:val="26"/>
              </w:rPr>
              <w:t>Trích yếu</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14</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20/CT-TTg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17/05/2017</w:t>
            </w:r>
          </w:p>
        </w:tc>
        <w:tc>
          <w:tcPr>
            <w:tcW w:w="3506" w:type="pct"/>
          </w:tcPr>
          <w:p w:rsidR="00FA45A8" w:rsidRPr="004E3E2F" w:rsidRDefault="00FA45A8" w:rsidP="00C436AF">
            <w:pPr>
              <w:pStyle w:val="NormalWeb"/>
              <w:spacing w:before="0" w:beforeAutospacing="0" w:after="0" w:afterAutospacing="0"/>
              <w:jc w:val="both"/>
              <w:rPr>
                <w:sz w:val="26"/>
                <w:szCs w:val="26"/>
              </w:rPr>
            </w:pPr>
            <w:r w:rsidRPr="004E3E2F">
              <w:rPr>
                <w:sz w:val="26"/>
                <w:szCs w:val="26"/>
              </w:rPr>
              <w:t>Về việc chấn chỉnh hoạt động thanh tra, kiểm tra đối với doanh nghiệp.</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15</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21/CT-TTg ngày 22/05/2017</w:t>
            </w:r>
          </w:p>
        </w:tc>
        <w:tc>
          <w:tcPr>
            <w:tcW w:w="3506" w:type="pct"/>
          </w:tcPr>
          <w:p w:rsidR="00FA45A8" w:rsidRPr="004E3E2F" w:rsidRDefault="00383704" w:rsidP="00C436A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sidR="00FA45A8" w:rsidRPr="004E3E2F">
              <w:rPr>
                <w:rFonts w:ascii="Times New Roman" w:eastAsia="Times New Roman" w:hAnsi="Times New Roman" w:cs="Times New Roman"/>
                <w:sz w:val="26"/>
                <w:szCs w:val="26"/>
              </w:rPr>
              <w:t>ề việc tiếp tục tăng cường công tác chăm sóc người có công với cách mạng, thiết thực kỷ niệm 70 năm ngày Thương binh - Liệt sĩ (27/7/1947 - 27/7/2017).</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16</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22/CT-TTg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 xml:space="preserve">ngày </w:t>
            </w:r>
            <w:r w:rsidRPr="004E3E2F">
              <w:rPr>
                <w:rFonts w:ascii="Times New Roman" w:eastAsia="Times New Roman" w:hAnsi="Times New Roman" w:cs="Times New Roman"/>
                <w:sz w:val="26"/>
                <w:szCs w:val="26"/>
              </w:rPr>
              <w:t>23/05/2017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tăng cường kiểm tra, đôn đốc việc thực hiện các cam kết, thỏa thuận quốc tế.</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17</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23/CT-TTg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26/05/2017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việc thực hiện nghiêm quy định số lượng, cơ cấu và quy trình, thủ tục bầu, từ chức, miễn nhiệm, bãi nhiệm, điều động, cách chức thành viên Ủy ban nhân dân các cấp.</w:t>
            </w:r>
          </w:p>
        </w:tc>
      </w:tr>
      <w:tr w:rsidR="00FA45A8" w:rsidRPr="00A87F3B"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18</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hAnsi="Times New Roman" w:cs="Times New Roman"/>
                <w:sz w:val="26"/>
                <w:szCs w:val="26"/>
              </w:rPr>
              <w:t>Số 24/CT-TTg ngày 02/6/2017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hAnsi="Times New Roman" w:cs="Times New Roman"/>
                <w:sz w:val="26"/>
                <w:szCs w:val="26"/>
              </w:rPr>
              <w:t>Về các nhiệm vụ, giải pháp chủ yếu thúc đẩy tăng trưởng các ngành, lĩnh vực nhằm thực hiện mục tiêu tăng trưởng kinh tế năm 2017;</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19</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25/CT-TTg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05/06/2017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tăng cường công tác phòng, chống và cai nghiện ma túy trong tình hình mới.</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20</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26/CT-TTg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06/06/2017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tiếp tục triển khai hiệu quả Nghị quyết số 35/NQ-CP ngày 16 tháng 5 năm 2016 theo tinh thần Chính phủ đồng hành cùng doanh nghiệp.</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21</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29/CT-TTg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05/07/2017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xây dựng Kế hoạch phát triển kinh tế - xã hội và dự toán ngân sách nhà nước năm 2018.</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22</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30/CT-TTg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05/07/2017</w:t>
            </w:r>
            <w:r w:rsidRPr="004E3E2F">
              <w:rPr>
                <w:rFonts w:ascii="Times New Roman" w:hAnsi="Times New Roman" w:cs="Times New Roman"/>
                <w:sz w:val="26"/>
                <w:szCs w:val="26"/>
              </w:rPr>
              <w:t xml:space="preserve"> </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việc tăng cường công tác quản lý vật liệu nổ công nghiệp.</w:t>
            </w:r>
          </w:p>
        </w:tc>
      </w:tr>
      <w:tr w:rsidR="00FA45A8" w:rsidRPr="00DB1ED1" w:rsidTr="00DC0B2F">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23</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31/CT-TTg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06/07/2017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việc tăng cường các biện pháp cấp bách phòng, chống bệnh dại.</w:t>
            </w:r>
          </w:p>
        </w:tc>
      </w:tr>
      <w:tr w:rsidR="00FA45A8" w:rsidRPr="00DB1ED1" w:rsidTr="00DC0B2F">
        <w:trPr>
          <w:trHeight w:val="695"/>
        </w:trPr>
        <w:tc>
          <w:tcPr>
            <w:tcW w:w="299" w:type="pct"/>
            <w:vAlign w:val="center"/>
          </w:tcPr>
          <w:p w:rsidR="00FA45A8"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24</w:t>
            </w:r>
          </w:p>
        </w:tc>
        <w:tc>
          <w:tcPr>
            <w:tcW w:w="1195" w:type="pct"/>
            <w:vAlign w:val="center"/>
          </w:tcPr>
          <w:p w:rsidR="00FA45A8" w:rsidRPr="004E3E2F" w:rsidRDefault="00FA45A8"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32/CT-TTg</w:t>
            </w:r>
            <w:r w:rsidRPr="004E3E2F">
              <w:rPr>
                <w:rFonts w:ascii="Times New Roman" w:hAnsi="Times New Roman" w:cs="Times New Roman"/>
                <w:sz w:val="26"/>
                <w:szCs w:val="26"/>
              </w:rPr>
              <w:t xml:space="preserve"> </w:t>
            </w:r>
            <w:r w:rsidRPr="004E3E2F">
              <w:rPr>
                <w:rFonts w:ascii="Times New Roman" w:eastAsia="Calibri" w:hAnsi="Times New Roman" w:cs="Times New Roman"/>
                <w:sz w:val="26"/>
                <w:szCs w:val="26"/>
              </w:rPr>
              <w:t>ngày 19/07/2017</w:t>
            </w:r>
          </w:p>
        </w:tc>
        <w:tc>
          <w:tcPr>
            <w:tcW w:w="3506" w:type="pct"/>
          </w:tcPr>
          <w:p w:rsidR="00FA45A8" w:rsidRPr="004E3E2F" w:rsidRDefault="00FA45A8"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triển khai thực hiện Nghị quyết số 42/2017/QH14 của Quốc hội về thí điểm xử lý nợ xấu của các tổ chức tín dụng.</w:t>
            </w:r>
          </w:p>
        </w:tc>
      </w:tr>
      <w:tr w:rsidR="00383704" w:rsidRPr="00DB1ED1" w:rsidTr="00DC0B2F">
        <w:tc>
          <w:tcPr>
            <w:tcW w:w="299" w:type="pct"/>
            <w:vAlign w:val="center"/>
          </w:tcPr>
          <w:p w:rsidR="00383704"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25</w:t>
            </w:r>
          </w:p>
        </w:tc>
        <w:tc>
          <w:tcPr>
            <w:tcW w:w="1195" w:type="pct"/>
            <w:vAlign w:val="center"/>
          </w:tcPr>
          <w:p w:rsidR="00383704" w:rsidRPr="004E3E2F" w:rsidRDefault="00383704"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37/CT-TTg ngày 21/09/2017</w:t>
            </w:r>
          </w:p>
        </w:tc>
        <w:tc>
          <w:tcPr>
            <w:tcW w:w="3506" w:type="pct"/>
          </w:tcPr>
          <w:p w:rsidR="00383704" w:rsidRPr="004E3E2F" w:rsidRDefault="00383704" w:rsidP="00C436AF">
            <w:pPr>
              <w:jc w:val="both"/>
              <w:rPr>
                <w:rFonts w:ascii="Times New Roman" w:eastAsia="Times New Roman" w:hAnsi="Times New Roman" w:cs="Times New Roman"/>
                <w:sz w:val="26"/>
                <w:szCs w:val="26"/>
              </w:rPr>
            </w:pPr>
            <w:r w:rsidRPr="004E3E2F">
              <w:rPr>
                <w:rFonts w:ascii="Times New Roman" w:eastAsia="Times New Roman" w:hAnsi="Times New Roman" w:cs="Times New Roman"/>
                <w:sz w:val="26"/>
                <w:szCs w:val="26"/>
              </w:rPr>
              <w:t>Về việc tăng cường quản lý, giám sát vay về cho vay lại đối với chính quyền địa phương.</w:t>
            </w:r>
          </w:p>
        </w:tc>
      </w:tr>
      <w:tr w:rsidR="00383704" w:rsidRPr="00DB1ED1" w:rsidTr="00DC0B2F">
        <w:tc>
          <w:tcPr>
            <w:tcW w:w="299" w:type="pct"/>
            <w:vAlign w:val="center"/>
          </w:tcPr>
          <w:p w:rsidR="00383704" w:rsidRPr="004E3E2F" w:rsidRDefault="003046E8" w:rsidP="002D6C33">
            <w:pPr>
              <w:jc w:val="center"/>
              <w:rPr>
                <w:rFonts w:ascii="Times New Roman" w:eastAsia="Calibri" w:hAnsi="Times New Roman" w:cs="Times New Roman"/>
                <w:sz w:val="26"/>
                <w:szCs w:val="26"/>
              </w:rPr>
            </w:pPr>
            <w:r>
              <w:rPr>
                <w:rFonts w:ascii="Times New Roman" w:eastAsia="Calibri" w:hAnsi="Times New Roman" w:cs="Times New Roman"/>
                <w:sz w:val="26"/>
                <w:szCs w:val="26"/>
              </w:rPr>
              <w:t>26</w:t>
            </w:r>
          </w:p>
        </w:tc>
        <w:tc>
          <w:tcPr>
            <w:tcW w:w="1195" w:type="pct"/>
            <w:vAlign w:val="center"/>
          </w:tcPr>
          <w:p w:rsidR="00383704" w:rsidRPr="004E3E2F" w:rsidRDefault="00383704" w:rsidP="002D6C33">
            <w:pPr>
              <w:rPr>
                <w:rFonts w:ascii="Times New Roman" w:eastAsia="Calibri" w:hAnsi="Times New Roman" w:cs="Times New Roman"/>
                <w:sz w:val="26"/>
                <w:szCs w:val="26"/>
              </w:rPr>
            </w:pPr>
            <w:r w:rsidRPr="004E3E2F">
              <w:rPr>
                <w:rFonts w:ascii="Times New Roman" w:eastAsia="Calibri" w:hAnsi="Times New Roman" w:cs="Times New Roman"/>
                <w:sz w:val="26"/>
                <w:szCs w:val="26"/>
              </w:rPr>
              <w:t>số 47/CT-TTg ngày 27/12/2017</w:t>
            </w:r>
          </w:p>
        </w:tc>
        <w:tc>
          <w:tcPr>
            <w:tcW w:w="3506" w:type="pct"/>
          </w:tcPr>
          <w:p w:rsidR="00383704" w:rsidRPr="004E3E2F" w:rsidRDefault="00383704" w:rsidP="00C436AF">
            <w:pPr>
              <w:pStyle w:val="NormalWeb"/>
              <w:spacing w:before="0" w:beforeAutospacing="0" w:after="0" w:afterAutospacing="0"/>
              <w:jc w:val="both"/>
              <w:rPr>
                <w:sz w:val="26"/>
                <w:szCs w:val="26"/>
              </w:rPr>
            </w:pPr>
            <w:r w:rsidRPr="004E3E2F">
              <w:rPr>
                <w:sz w:val="26"/>
                <w:szCs w:val="26"/>
              </w:rPr>
              <w:t>Về việc chấn chỉnh công tác đấu thầu trong các dự án đầu tư phát triển và hoạt động mua sắm thường xuyên sử dụng vốn nhà nước.</w:t>
            </w:r>
          </w:p>
        </w:tc>
      </w:tr>
    </w:tbl>
    <w:p w:rsidR="005819B5" w:rsidRPr="005819B5" w:rsidRDefault="005819B5" w:rsidP="005819B5">
      <w:pPr>
        <w:rPr>
          <w:rFonts w:ascii="Calibri" w:eastAsia="Calibri" w:hAnsi="Calibri" w:cs="Times New Roman"/>
        </w:rPr>
      </w:pPr>
    </w:p>
    <w:p w:rsidR="00DD17E5" w:rsidRDefault="00DD17E5" w:rsidP="00DD17E5"/>
    <w:p w:rsidR="00EF364D" w:rsidRDefault="00EF364D" w:rsidP="00DD17E5"/>
    <w:sectPr w:rsidR="00EF364D" w:rsidSect="00C773DE">
      <w:footerReference w:type="even"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DD" w:rsidRDefault="00DA68DD" w:rsidP="000D27A7">
      <w:pPr>
        <w:spacing w:after="0" w:line="240" w:lineRule="auto"/>
      </w:pPr>
      <w:r>
        <w:separator/>
      </w:r>
    </w:p>
  </w:endnote>
  <w:endnote w:type="continuationSeparator" w:id="0">
    <w:p w:rsidR="00DA68DD" w:rsidRDefault="00DA68DD" w:rsidP="000D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31" w:rsidRDefault="001231D8" w:rsidP="007E224D">
    <w:pPr>
      <w:pStyle w:val="Footer"/>
      <w:framePr w:wrap="around" w:vAnchor="text" w:hAnchor="margin" w:xAlign="right" w:y="1"/>
      <w:rPr>
        <w:rStyle w:val="PageNumber"/>
      </w:rPr>
    </w:pPr>
    <w:r>
      <w:rPr>
        <w:rStyle w:val="PageNumber"/>
      </w:rPr>
      <w:fldChar w:fldCharType="begin"/>
    </w:r>
    <w:r w:rsidR="00E30A31">
      <w:rPr>
        <w:rStyle w:val="PageNumber"/>
      </w:rPr>
      <w:instrText xml:space="preserve">PAGE  </w:instrText>
    </w:r>
    <w:r>
      <w:rPr>
        <w:rStyle w:val="PageNumber"/>
      </w:rPr>
      <w:fldChar w:fldCharType="end"/>
    </w:r>
  </w:p>
  <w:p w:rsidR="00E30A31" w:rsidRDefault="00E30A31" w:rsidP="00E30A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A31" w:rsidRDefault="001231D8" w:rsidP="007E224D">
    <w:pPr>
      <w:pStyle w:val="Footer"/>
      <w:framePr w:wrap="around" w:vAnchor="text" w:hAnchor="margin" w:xAlign="right" w:y="1"/>
      <w:rPr>
        <w:rStyle w:val="PageNumber"/>
      </w:rPr>
    </w:pPr>
    <w:r>
      <w:rPr>
        <w:rStyle w:val="PageNumber"/>
      </w:rPr>
      <w:fldChar w:fldCharType="begin"/>
    </w:r>
    <w:r w:rsidR="00E30A31">
      <w:rPr>
        <w:rStyle w:val="PageNumber"/>
      </w:rPr>
      <w:instrText xml:space="preserve">PAGE  </w:instrText>
    </w:r>
    <w:r>
      <w:rPr>
        <w:rStyle w:val="PageNumber"/>
      </w:rPr>
      <w:fldChar w:fldCharType="separate"/>
    </w:r>
    <w:r w:rsidR="00DA68DD">
      <w:rPr>
        <w:rStyle w:val="PageNumber"/>
        <w:noProof/>
      </w:rPr>
      <w:t>1</w:t>
    </w:r>
    <w:r>
      <w:rPr>
        <w:rStyle w:val="PageNumber"/>
      </w:rPr>
      <w:fldChar w:fldCharType="end"/>
    </w:r>
  </w:p>
  <w:p w:rsidR="000D27A7" w:rsidRPr="000D27A7" w:rsidRDefault="000D27A7" w:rsidP="00E30A31">
    <w:pPr>
      <w:pStyle w:val="Footer"/>
      <w:ind w:right="360"/>
      <w:jc w:val="center"/>
      <w:rPr>
        <w:sz w:val="24"/>
        <w:szCs w:val="24"/>
      </w:rPr>
    </w:pPr>
  </w:p>
  <w:p w:rsidR="000D27A7" w:rsidRDefault="000D2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DD" w:rsidRDefault="00DA68DD" w:rsidP="000D27A7">
      <w:pPr>
        <w:spacing w:after="0" w:line="240" w:lineRule="auto"/>
      </w:pPr>
      <w:r>
        <w:separator/>
      </w:r>
    </w:p>
  </w:footnote>
  <w:footnote w:type="continuationSeparator" w:id="0">
    <w:p w:rsidR="00DA68DD" w:rsidRDefault="00DA68DD" w:rsidP="000D27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819B5"/>
    <w:rsid w:val="000038D5"/>
    <w:rsid w:val="000B4FB8"/>
    <w:rsid w:val="000D27A7"/>
    <w:rsid w:val="001231D8"/>
    <w:rsid w:val="00165969"/>
    <w:rsid w:val="001A1AFC"/>
    <w:rsid w:val="001D5845"/>
    <w:rsid w:val="001F5AF2"/>
    <w:rsid w:val="0023045F"/>
    <w:rsid w:val="0025401A"/>
    <w:rsid w:val="002B6621"/>
    <w:rsid w:val="002D6C33"/>
    <w:rsid w:val="003046E8"/>
    <w:rsid w:val="00383704"/>
    <w:rsid w:val="003A0953"/>
    <w:rsid w:val="003E62F8"/>
    <w:rsid w:val="00431C1B"/>
    <w:rsid w:val="00470A51"/>
    <w:rsid w:val="004B787F"/>
    <w:rsid w:val="004E3E2F"/>
    <w:rsid w:val="004F45FB"/>
    <w:rsid w:val="00501EAF"/>
    <w:rsid w:val="00513B52"/>
    <w:rsid w:val="005456C6"/>
    <w:rsid w:val="005504C0"/>
    <w:rsid w:val="005819B5"/>
    <w:rsid w:val="005B4501"/>
    <w:rsid w:val="005E3D20"/>
    <w:rsid w:val="00620EB3"/>
    <w:rsid w:val="0067752A"/>
    <w:rsid w:val="006B12AD"/>
    <w:rsid w:val="00706741"/>
    <w:rsid w:val="00720374"/>
    <w:rsid w:val="007A4728"/>
    <w:rsid w:val="007B15F2"/>
    <w:rsid w:val="0080029D"/>
    <w:rsid w:val="00887362"/>
    <w:rsid w:val="008B2C9E"/>
    <w:rsid w:val="009C328E"/>
    <w:rsid w:val="00A87F3B"/>
    <w:rsid w:val="00B235D6"/>
    <w:rsid w:val="00B35A95"/>
    <w:rsid w:val="00B62227"/>
    <w:rsid w:val="00B81E86"/>
    <w:rsid w:val="00BE55A6"/>
    <w:rsid w:val="00C0564C"/>
    <w:rsid w:val="00C4034A"/>
    <w:rsid w:val="00C773DE"/>
    <w:rsid w:val="00D25E0C"/>
    <w:rsid w:val="00D716C4"/>
    <w:rsid w:val="00DA68DD"/>
    <w:rsid w:val="00DB1ED1"/>
    <w:rsid w:val="00DC0B2F"/>
    <w:rsid w:val="00DD17E5"/>
    <w:rsid w:val="00E01D93"/>
    <w:rsid w:val="00E30A31"/>
    <w:rsid w:val="00E36F1D"/>
    <w:rsid w:val="00E65348"/>
    <w:rsid w:val="00E77DFE"/>
    <w:rsid w:val="00E94F91"/>
    <w:rsid w:val="00EF169D"/>
    <w:rsid w:val="00EF364D"/>
    <w:rsid w:val="00FA45A8"/>
    <w:rsid w:val="00FE2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819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81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5A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A7"/>
  </w:style>
  <w:style w:type="paragraph" w:styleId="Footer">
    <w:name w:val="footer"/>
    <w:basedOn w:val="Normal"/>
    <w:link w:val="FooterChar"/>
    <w:uiPriority w:val="99"/>
    <w:unhideWhenUsed/>
    <w:rsid w:val="000D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A7"/>
  </w:style>
  <w:style w:type="character" w:styleId="PageNumber">
    <w:name w:val="page number"/>
    <w:basedOn w:val="DefaultParagraphFont"/>
    <w:uiPriority w:val="99"/>
    <w:semiHidden/>
    <w:unhideWhenUsed/>
    <w:rsid w:val="00E30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819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581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F5A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2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7A7"/>
  </w:style>
  <w:style w:type="paragraph" w:styleId="Footer">
    <w:name w:val="footer"/>
    <w:basedOn w:val="Normal"/>
    <w:link w:val="FooterChar"/>
    <w:uiPriority w:val="99"/>
    <w:unhideWhenUsed/>
    <w:rsid w:val="000D2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466426">
      <w:bodyDiv w:val="1"/>
      <w:marLeft w:val="0"/>
      <w:marRight w:val="0"/>
      <w:marTop w:val="0"/>
      <w:marBottom w:val="0"/>
      <w:divBdr>
        <w:top w:val="none" w:sz="0" w:space="0" w:color="auto"/>
        <w:left w:val="none" w:sz="0" w:space="0" w:color="auto"/>
        <w:bottom w:val="none" w:sz="0" w:space="0" w:color="auto"/>
        <w:right w:val="none" w:sz="0" w:space="0" w:color="auto"/>
      </w:divBdr>
    </w:div>
    <w:div w:id="20787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E57F6-8561-4F85-9C72-018B850DC246}">
  <ds:schemaRefs>
    <ds:schemaRef ds:uri="http://schemas.openxmlformats.org/officeDocument/2006/bibliography"/>
  </ds:schemaRefs>
</ds:datastoreItem>
</file>

<file path=customXml/itemProps2.xml><?xml version="1.0" encoding="utf-8"?>
<ds:datastoreItem xmlns:ds="http://schemas.openxmlformats.org/officeDocument/2006/customXml" ds:itemID="{FEE09A22-85B8-45E1-AD39-9C28F297DBD8}"/>
</file>

<file path=customXml/itemProps3.xml><?xml version="1.0" encoding="utf-8"?>
<ds:datastoreItem xmlns:ds="http://schemas.openxmlformats.org/officeDocument/2006/customXml" ds:itemID="{038F7BC5-C17F-4A1E-AF7B-24C25683D53D}"/>
</file>

<file path=customXml/itemProps4.xml><?xml version="1.0" encoding="utf-8"?>
<ds:datastoreItem xmlns:ds="http://schemas.openxmlformats.org/officeDocument/2006/customXml" ds:itemID="{94EA5CE6-8631-4894-8589-8C2C9A8C0882}"/>
</file>

<file path=docProps/app.xml><?xml version="1.0" encoding="utf-8"?>
<Properties xmlns="http://schemas.openxmlformats.org/officeDocument/2006/extended-properties" xmlns:vt="http://schemas.openxmlformats.org/officeDocument/2006/docPropsVTypes">
  <Template>Normal</Template>
  <TotalTime>139</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Thuy Ha</cp:lastModifiedBy>
  <cp:revision>31</cp:revision>
  <dcterms:created xsi:type="dcterms:W3CDTF">2018-03-06T07:08:00Z</dcterms:created>
  <dcterms:modified xsi:type="dcterms:W3CDTF">2018-04-10T02:57:00Z</dcterms:modified>
</cp:coreProperties>
</file>